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40AEC" w14:textId="364F4B3C" w:rsidR="00612BB0" w:rsidRDefault="00E7395C">
      <w:r>
        <w:br/>
      </w:r>
    </w:p>
    <w:p w14:paraId="5320C294" w14:textId="77777777" w:rsidR="00E7395C" w:rsidRDefault="00E7395C"/>
    <w:p w14:paraId="47156DAD" w14:textId="77777777" w:rsidR="00E7395C" w:rsidRPr="00E7395C" w:rsidRDefault="00E7395C" w:rsidP="00E7395C">
      <w:r w:rsidRPr="00E7395C">
        <w:t>Absolutely, FoxPro—here’s a refined version with polished structure and formal tone while keeping the core message intact:</w:t>
      </w:r>
    </w:p>
    <w:p w14:paraId="1C1D5294" w14:textId="77777777" w:rsidR="00E7395C" w:rsidRPr="00E7395C" w:rsidRDefault="004A4C26" w:rsidP="00E7395C">
      <w:r>
        <w:pict w14:anchorId="1EF22FA9">
          <v:rect id="_x0000_i1025" style="width:0;height:1.5pt" o:hralign="center" o:hrstd="t" o:hr="t" fillcolor="#a0a0a0" stroked="f"/>
        </w:pict>
      </w:r>
    </w:p>
    <w:p w14:paraId="0515328A" w14:textId="77777777" w:rsidR="00E7395C" w:rsidRDefault="00E7395C" w:rsidP="00E7395C">
      <w:pPr>
        <w:rPr>
          <w:b/>
          <w:bCs/>
        </w:rPr>
      </w:pPr>
    </w:p>
    <w:p w14:paraId="597B50E6" w14:textId="77777777" w:rsidR="00E7395C" w:rsidRDefault="00E7395C" w:rsidP="00E7395C">
      <w:pPr>
        <w:jc w:val="both"/>
        <w:rPr>
          <w:b/>
          <w:bCs/>
        </w:rPr>
      </w:pPr>
    </w:p>
    <w:p w14:paraId="7D6B7B10" w14:textId="53930FB8" w:rsidR="00E7395C" w:rsidRDefault="00E7395C" w:rsidP="00E7395C">
      <w:pPr>
        <w:jc w:val="both"/>
      </w:pPr>
      <w:r w:rsidRPr="00E7395C">
        <w:rPr>
          <w:b/>
          <w:bCs/>
        </w:rPr>
        <w:t xml:space="preserve">Firstly, we would like to extend our sincere gratitude for </w:t>
      </w:r>
      <w:r>
        <w:rPr>
          <w:b/>
          <w:bCs/>
        </w:rPr>
        <w:t>meeting</w:t>
      </w:r>
      <w:r w:rsidRPr="00E7395C">
        <w:rPr>
          <w:b/>
          <w:bCs/>
        </w:rPr>
        <w:t xml:space="preserve"> us during the Coffee Session in Jakarta.</w:t>
      </w:r>
    </w:p>
    <w:p w14:paraId="50B70F4E" w14:textId="77777777" w:rsidR="00E7395C" w:rsidRDefault="00E7395C" w:rsidP="00E7395C">
      <w:pPr>
        <w:jc w:val="both"/>
      </w:pPr>
    </w:p>
    <w:p w14:paraId="2BF5AB3E" w14:textId="6E036386" w:rsidR="00E7395C" w:rsidRDefault="00E7395C" w:rsidP="00E7395C">
      <w:pPr>
        <w:jc w:val="both"/>
      </w:pPr>
      <w:r w:rsidRPr="00E7395C">
        <w:t xml:space="preserve">It was an </w:t>
      </w:r>
      <w:proofErr w:type="spellStart"/>
      <w:r w:rsidRPr="00E7395C">
        <w:t>honor</w:t>
      </w:r>
      <w:proofErr w:type="spellEnd"/>
      <w:r w:rsidRPr="00E7395C">
        <w:t xml:space="preserve"> to meet you during our inaugural visit, where we had the opportunity to share our progress in establishing </w:t>
      </w:r>
      <w:r w:rsidRPr="00E7395C">
        <w:rPr>
          <w:b/>
          <w:bCs/>
        </w:rPr>
        <w:t>P</w:t>
      </w:r>
      <w:r>
        <w:rPr>
          <w:b/>
          <w:bCs/>
        </w:rPr>
        <w:t>-</w:t>
      </w:r>
      <w:r w:rsidRPr="00E7395C">
        <w:rPr>
          <w:b/>
          <w:bCs/>
        </w:rPr>
        <w:t>I</w:t>
      </w:r>
      <w:r>
        <w:rPr>
          <w:b/>
          <w:bCs/>
        </w:rPr>
        <w:t>-</w:t>
      </w:r>
      <w:r w:rsidRPr="00E7395C">
        <w:rPr>
          <w:b/>
          <w:bCs/>
        </w:rPr>
        <w:t>I</w:t>
      </w:r>
      <w:r>
        <w:rPr>
          <w:b/>
          <w:bCs/>
        </w:rPr>
        <w:t>-</w:t>
      </w:r>
      <w:r w:rsidRPr="00E7395C">
        <w:rPr>
          <w:b/>
          <w:bCs/>
        </w:rPr>
        <w:t xml:space="preserve">N (Petroliam </w:t>
      </w:r>
      <w:proofErr w:type="spellStart"/>
      <w:r w:rsidRPr="00E7395C">
        <w:rPr>
          <w:b/>
          <w:bCs/>
        </w:rPr>
        <w:t>Investasi</w:t>
      </w:r>
      <w:proofErr w:type="spellEnd"/>
      <w:r w:rsidRPr="00E7395C">
        <w:rPr>
          <w:b/>
          <w:bCs/>
        </w:rPr>
        <w:t xml:space="preserve"> Indonesia &amp; Nusantara)</w:t>
      </w:r>
      <w:r w:rsidRPr="00E7395C">
        <w:t xml:space="preserve"> in collaboration with our esteemed Indonesian counterpart, </w:t>
      </w:r>
      <w:r w:rsidRPr="00E7395C">
        <w:rPr>
          <w:b/>
          <w:bCs/>
        </w:rPr>
        <w:t>IPEMIGAS (</w:t>
      </w:r>
      <w:proofErr w:type="spellStart"/>
      <w:r w:rsidRPr="00E7395C">
        <w:rPr>
          <w:b/>
          <w:bCs/>
        </w:rPr>
        <w:t>Ikatan</w:t>
      </w:r>
      <w:proofErr w:type="spellEnd"/>
      <w:r w:rsidRPr="00E7395C">
        <w:rPr>
          <w:b/>
          <w:bCs/>
        </w:rPr>
        <w:t xml:space="preserve"> </w:t>
      </w:r>
      <w:proofErr w:type="spellStart"/>
      <w:r w:rsidRPr="00E7395C">
        <w:rPr>
          <w:b/>
          <w:bCs/>
        </w:rPr>
        <w:t>Pengusaha</w:t>
      </w:r>
      <w:proofErr w:type="spellEnd"/>
      <w:r w:rsidRPr="00E7395C">
        <w:rPr>
          <w:b/>
          <w:bCs/>
        </w:rPr>
        <w:t xml:space="preserve"> </w:t>
      </w:r>
      <w:proofErr w:type="spellStart"/>
      <w:r w:rsidRPr="00E7395C">
        <w:rPr>
          <w:b/>
          <w:bCs/>
        </w:rPr>
        <w:t>Minyak</w:t>
      </w:r>
      <w:proofErr w:type="spellEnd"/>
      <w:r w:rsidRPr="00E7395C">
        <w:rPr>
          <w:b/>
          <w:bCs/>
        </w:rPr>
        <w:t xml:space="preserve"> dan Gas Bumi Kalimantan</w:t>
      </w:r>
      <w:r>
        <w:rPr>
          <w:b/>
          <w:bCs/>
        </w:rPr>
        <w:t xml:space="preserve"> &amp; Nasional</w:t>
      </w:r>
      <w:r w:rsidRPr="00E7395C">
        <w:rPr>
          <w:b/>
          <w:bCs/>
        </w:rPr>
        <w:t>)</w:t>
      </w:r>
      <w:r w:rsidRPr="00E7395C">
        <w:t>.</w:t>
      </w:r>
    </w:p>
    <w:p w14:paraId="4CD4A9B4" w14:textId="77777777" w:rsidR="00E7395C" w:rsidRPr="00E7395C" w:rsidRDefault="00E7395C" w:rsidP="00E7395C">
      <w:pPr>
        <w:jc w:val="both"/>
      </w:pPr>
    </w:p>
    <w:p w14:paraId="0AB73B33" w14:textId="77777777" w:rsidR="00E7395C" w:rsidRDefault="00E7395C" w:rsidP="00E7395C">
      <w:pPr>
        <w:jc w:val="both"/>
      </w:pPr>
      <w:r w:rsidRPr="00E7395C">
        <w:t xml:space="preserve">We deeply appreciate your valuable thoughts and feedback. These insights will guide us as we develop comprehensive </w:t>
      </w:r>
      <w:r w:rsidRPr="00E7395C">
        <w:rPr>
          <w:b/>
          <w:bCs/>
        </w:rPr>
        <w:t>guidelines and standard operating procedures (SOPs)</w:t>
      </w:r>
      <w:r w:rsidRPr="00E7395C">
        <w:t xml:space="preserve">, inspired by </w:t>
      </w:r>
      <w:r w:rsidRPr="00E7395C">
        <w:rPr>
          <w:b/>
          <w:bCs/>
        </w:rPr>
        <w:t>PETRONAS</w:t>
      </w:r>
      <w:r w:rsidRPr="00E7395C">
        <w:t>, which we regard as a model of excellence in the energy sector.</w:t>
      </w:r>
    </w:p>
    <w:p w14:paraId="4BB9EB52" w14:textId="77777777" w:rsidR="00E7395C" w:rsidRPr="00E7395C" w:rsidRDefault="00E7395C" w:rsidP="00E7395C">
      <w:pPr>
        <w:jc w:val="both"/>
      </w:pPr>
    </w:p>
    <w:p w14:paraId="3266C68E" w14:textId="1DCDCC18" w:rsidR="00E7395C" w:rsidRDefault="00E7395C" w:rsidP="00E7395C">
      <w:pPr>
        <w:jc w:val="both"/>
      </w:pPr>
      <w:r w:rsidRPr="00E7395C">
        <w:t xml:space="preserve">Our strategic focus lies in building a </w:t>
      </w:r>
      <w:r w:rsidRPr="00E7395C">
        <w:rPr>
          <w:b/>
          <w:bCs/>
        </w:rPr>
        <w:t>bilateral Digital Community Social Enterprise</w:t>
      </w:r>
      <w:r w:rsidRPr="00E7395C">
        <w:t xml:space="preserve"> within the energy industry. This initiative begins with assembling a team of </w:t>
      </w:r>
      <w:r w:rsidRPr="00E7395C">
        <w:rPr>
          <w:b/>
          <w:bCs/>
        </w:rPr>
        <w:t>talented and experienced professionals</w:t>
      </w:r>
      <w:r w:rsidRPr="00E7395C">
        <w:t xml:space="preserve"> who possess robust networks and competitive advantages. Through their expertise, </w:t>
      </w:r>
      <w:r w:rsidRPr="00E7395C">
        <w:rPr>
          <w:b/>
          <w:bCs/>
        </w:rPr>
        <w:t>P</w:t>
      </w:r>
      <w:r>
        <w:rPr>
          <w:b/>
          <w:bCs/>
        </w:rPr>
        <w:t>-</w:t>
      </w:r>
      <w:r w:rsidRPr="00E7395C">
        <w:rPr>
          <w:b/>
          <w:bCs/>
        </w:rPr>
        <w:t>I</w:t>
      </w:r>
      <w:r>
        <w:rPr>
          <w:b/>
          <w:bCs/>
        </w:rPr>
        <w:t>-</w:t>
      </w:r>
      <w:r w:rsidRPr="00E7395C">
        <w:rPr>
          <w:b/>
          <w:bCs/>
        </w:rPr>
        <w:t>I</w:t>
      </w:r>
      <w:r>
        <w:rPr>
          <w:b/>
          <w:bCs/>
        </w:rPr>
        <w:t>-</w:t>
      </w:r>
      <w:r w:rsidRPr="00E7395C">
        <w:rPr>
          <w:b/>
          <w:bCs/>
        </w:rPr>
        <w:t>N</w:t>
      </w:r>
      <w:r w:rsidRPr="00E7395C">
        <w:t xml:space="preserve"> aims to elevate its platform to a level that brings meaningful benefits to entrepreneurs and professionals across both nations.</w:t>
      </w:r>
    </w:p>
    <w:p w14:paraId="67FCFADD" w14:textId="77777777" w:rsidR="00E7395C" w:rsidRDefault="00E7395C" w:rsidP="00E7395C">
      <w:pPr>
        <w:jc w:val="both"/>
      </w:pPr>
    </w:p>
    <w:p w14:paraId="7AE4E203" w14:textId="5DC6FDEF" w:rsidR="00B70E20" w:rsidRDefault="00B70E20" w:rsidP="00B70E20">
      <w:pPr>
        <w:jc w:val="both"/>
        <w:rPr>
          <w:b/>
          <w:bCs/>
        </w:rPr>
      </w:pPr>
      <w:r w:rsidRPr="00B70E20">
        <w:rPr>
          <w:b/>
          <w:bCs/>
        </w:rPr>
        <w:t>Following the conclusion of our recent engagement, P-I-I-N is pleased to outline the near-term action items and interim agenda:</w:t>
      </w:r>
    </w:p>
    <w:p w14:paraId="0CF5A35A" w14:textId="77777777" w:rsidR="00B70E20" w:rsidRPr="00B70E20" w:rsidRDefault="00B70E20" w:rsidP="00B70E20">
      <w:pPr>
        <w:jc w:val="both"/>
      </w:pPr>
    </w:p>
    <w:p w14:paraId="7863E63E" w14:textId="2B84C94B" w:rsidR="00B70E20" w:rsidRDefault="00B70E20" w:rsidP="00B70E20">
      <w:pPr>
        <w:pStyle w:val="ListParagraph"/>
        <w:numPr>
          <w:ilvl w:val="0"/>
          <w:numId w:val="4"/>
        </w:numPr>
        <w:ind w:left="360"/>
        <w:jc w:val="both"/>
      </w:pPr>
      <w:r w:rsidRPr="00B70E20">
        <w:t xml:space="preserve">Establish </w:t>
      </w:r>
      <w:r w:rsidRPr="00B70E20">
        <w:rPr>
          <w:b/>
          <w:bCs/>
        </w:rPr>
        <w:t>Working Group 1 (WK1)</w:t>
      </w:r>
      <w:r w:rsidRPr="00B70E20">
        <w:t xml:space="preserve"> tasked with drafting the preliminary </w:t>
      </w:r>
      <w:r w:rsidRPr="00B70E20">
        <w:rPr>
          <w:b/>
          <w:bCs/>
        </w:rPr>
        <w:t>Terms of Reference (TOR)</w:t>
      </w:r>
      <w:r w:rsidRPr="00B70E20">
        <w:t xml:space="preserve"> for the constitution of the organization or association.</w:t>
      </w:r>
    </w:p>
    <w:p w14:paraId="537410EC" w14:textId="77777777" w:rsidR="00B70E20" w:rsidRDefault="00B70E20" w:rsidP="00B70E20">
      <w:pPr>
        <w:pStyle w:val="ListParagraph"/>
        <w:ind w:left="360"/>
        <w:jc w:val="both"/>
      </w:pPr>
    </w:p>
    <w:p w14:paraId="2FC5316E" w14:textId="77777777" w:rsidR="00B70E20" w:rsidRDefault="00B70E20" w:rsidP="00B70E20">
      <w:pPr>
        <w:pStyle w:val="ListParagraph"/>
        <w:numPr>
          <w:ilvl w:val="0"/>
          <w:numId w:val="4"/>
        </w:numPr>
        <w:ind w:left="360"/>
        <w:jc w:val="both"/>
      </w:pPr>
      <w:r w:rsidRPr="00B70E20">
        <w:t xml:space="preserve">Strategically define and expedite the </w:t>
      </w:r>
      <w:r w:rsidRPr="00B70E20">
        <w:rPr>
          <w:b/>
          <w:bCs/>
        </w:rPr>
        <w:t>enabling mechanisms</w:t>
      </w:r>
      <w:r w:rsidRPr="00B70E20">
        <w:t xml:space="preserve"> and </w:t>
      </w:r>
      <w:r w:rsidRPr="00B70E20">
        <w:rPr>
          <w:b/>
          <w:bCs/>
        </w:rPr>
        <w:t>facilitation frameworks</w:t>
      </w:r>
      <w:r w:rsidRPr="00B70E20">
        <w:t xml:space="preserve"> to support enterprises and member companies from </w:t>
      </w:r>
      <w:r w:rsidRPr="00B70E20">
        <w:rPr>
          <w:b/>
          <w:bCs/>
        </w:rPr>
        <w:t>IPEMIGAS and PIIN</w:t>
      </w:r>
      <w:r w:rsidRPr="00B70E20">
        <w:t xml:space="preserve"> in operating seamlessly across both Malaysia and Indonesia—targeted for completion within </w:t>
      </w:r>
      <w:r w:rsidRPr="00B70E20">
        <w:rPr>
          <w:b/>
          <w:bCs/>
        </w:rPr>
        <w:t>one month</w:t>
      </w:r>
      <w:r w:rsidRPr="00B70E20">
        <w:t>.</w:t>
      </w:r>
    </w:p>
    <w:p w14:paraId="7B648517" w14:textId="77777777" w:rsidR="00B70E20" w:rsidRDefault="00B70E20" w:rsidP="00B70E20">
      <w:pPr>
        <w:pStyle w:val="ListParagraph"/>
      </w:pPr>
    </w:p>
    <w:p w14:paraId="41B79517" w14:textId="77777777" w:rsidR="00B70E20" w:rsidRDefault="00B70E20" w:rsidP="00B70E20">
      <w:pPr>
        <w:pStyle w:val="ListParagraph"/>
        <w:numPr>
          <w:ilvl w:val="0"/>
          <w:numId w:val="4"/>
        </w:numPr>
        <w:ind w:left="360"/>
        <w:jc w:val="both"/>
      </w:pPr>
      <w:r w:rsidRPr="00B70E20">
        <w:t xml:space="preserve">Commence a structured process to </w:t>
      </w:r>
      <w:r w:rsidRPr="00B70E20">
        <w:rPr>
          <w:b/>
          <w:bCs/>
        </w:rPr>
        <w:t>identify, assess, and negotiate viable business opportunities</w:t>
      </w:r>
      <w:r w:rsidRPr="00B70E20">
        <w:t xml:space="preserve">, aiming to secure and actualize them within a </w:t>
      </w:r>
      <w:r w:rsidRPr="00B70E20">
        <w:rPr>
          <w:b/>
          <w:bCs/>
        </w:rPr>
        <w:t>three-month timeline</w:t>
      </w:r>
      <w:r w:rsidRPr="00B70E20">
        <w:t>.</w:t>
      </w:r>
    </w:p>
    <w:p w14:paraId="3ADF6374" w14:textId="77777777" w:rsidR="00B70E20" w:rsidRDefault="00B70E20" w:rsidP="00B70E20">
      <w:pPr>
        <w:pStyle w:val="ListParagraph"/>
      </w:pPr>
    </w:p>
    <w:p w14:paraId="6FFFE2F5" w14:textId="52FB4C09" w:rsidR="00B70E20" w:rsidRDefault="00B70E20" w:rsidP="00B70E20">
      <w:pPr>
        <w:pStyle w:val="ListParagraph"/>
        <w:numPr>
          <w:ilvl w:val="0"/>
          <w:numId w:val="4"/>
        </w:numPr>
        <w:ind w:left="360"/>
        <w:jc w:val="both"/>
      </w:pPr>
      <w:r w:rsidRPr="00B70E20">
        <w:t xml:space="preserve">Develop a roadmap for </w:t>
      </w:r>
      <w:r w:rsidRPr="00B70E20">
        <w:rPr>
          <w:b/>
          <w:bCs/>
        </w:rPr>
        <w:t>long-term growth and strategic collaboration</w:t>
      </w:r>
      <w:r w:rsidRPr="00B70E20">
        <w:t xml:space="preserve">, including future partnerships with major organizations and associations such as </w:t>
      </w:r>
      <w:r w:rsidRPr="00B70E20">
        <w:rPr>
          <w:b/>
          <w:bCs/>
        </w:rPr>
        <w:t>DPMM</w:t>
      </w:r>
      <w:r w:rsidRPr="00B70E20">
        <w:t xml:space="preserve">, </w:t>
      </w:r>
      <w:r w:rsidRPr="00B70E20">
        <w:rPr>
          <w:b/>
          <w:bCs/>
        </w:rPr>
        <w:t>DPUM</w:t>
      </w:r>
      <w:r w:rsidRPr="00B70E20">
        <w:t xml:space="preserve">, </w:t>
      </w:r>
      <w:r w:rsidRPr="00B70E20">
        <w:rPr>
          <w:b/>
          <w:bCs/>
        </w:rPr>
        <w:t>KADIN</w:t>
      </w:r>
      <w:r w:rsidRPr="00B70E20">
        <w:t xml:space="preserve">, as well as regulatory and government agencies like </w:t>
      </w:r>
      <w:r w:rsidRPr="00B70E20">
        <w:rPr>
          <w:b/>
          <w:bCs/>
        </w:rPr>
        <w:t>SKK MIGAS</w:t>
      </w:r>
      <w:r w:rsidRPr="00B70E20">
        <w:t xml:space="preserve">, </w:t>
      </w:r>
      <w:r w:rsidRPr="00B70E20">
        <w:rPr>
          <w:b/>
          <w:bCs/>
        </w:rPr>
        <w:t>MIDA</w:t>
      </w:r>
      <w:r w:rsidRPr="00B70E20">
        <w:t xml:space="preserve">, </w:t>
      </w:r>
      <w:r w:rsidRPr="00B70E20">
        <w:rPr>
          <w:b/>
          <w:bCs/>
        </w:rPr>
        <w:t>MITI</w:t>
      </w:r>
      <w:r w:rsidRPr="00B70E20">
        <w:t>, and other relevant bodies from both nations.</w:t>
      </w:r>
    </w:p>
    <w:p w14:paraId="535603EA" w14:textId="77777777" w:rsidR="00B70E20" w:rsidRDefault="00B70E20" w:rsidP="00B70E20">
      <w:pPr>
        <w:pStyle w:val="ListParagraph"/>
        <w:ind w:left="360"/>
        <w:jc w:val="both"/>
      </w:pPr>
    </w:p>
    <w:p w14:paraId="037CD4EE" w14:textId="46B2C5AB" w:rsidR="00B70E20" w:rsidRPr="00B70E20" w:rsidRDefault="00B70E20" w:rsidP="00B70E20">
      <w:pPr>
        <w:jc w:val="both"/>
      </w:pPr>
      <w:r w:rsidRPr="00B70E20">
        <w:rPr>
          <w:b/>
          <w:bCs/>
        </w:rPr>
        <w:t>This platform marks a critical milestone in PIIN’s journey to evolve into a robust and reputable entity</w:t>
      </w:r>
      <w:r w:rsidRPr="00B70E20">
        <w:t xml:space="preserve">—driving economic progress and promoting social stability across the region. </w:t>
      </w:r>
      <w:r w:rsidRPr="00B70E20">
        <w:lastRenderedPageBreak/>
        <w:t>Through cooperation, innovation, and commitment, PIIN stands ready to make meaningful contributions toward bilateral prosperity.</w:t>
      </w:r>
    </w:p>
    <w:p w14:paraId="3C1244F0" w14:textId="77777777" w:rsidR="00B70E20" w:rsidRDefault="00B70E20"/>
    <w:p w14:paraId="5150686A" w14:textId="77777777" w:rsidR="00DF28FB" w:rsidRDefault="00DF28FB"/>
    <w:p w14:paraId="080DFCF8" w14:textId="77777777" w:rsidR="00DF28FB" w:rsidRDefault="00DF28FB"/>
    <w:p w14:paraId="1CCC12EB" w14:textId="6FF03175" w:rsidR="00DF28FB" w:rsidRDefault="00DF28FB" w:rsidP="00014001">
      <w:pPr>
        <w:jc w:val="left"/>
      </w:pPr>
      <w:r w:rsidRPr="00382229">
        <w:rPr>
          <w:noProof/>
        </w:rPr>
        <w:drawing>
          <wp:inline distT="0" distB="0" distL="0" distR="0" wp14:anchorId="5BFE90F2" wp14:editId="09A72187">
            <wp:extent cx="2439909" cy="786091"/>
            <wp:effectExtent l="95250" t="95250" r="93980" b="319405"/>
            <wp:docPr id="208485516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85516" name="Picture 1" descr="A close up of a logo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0537" cy="792737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BC61EE" w:rsidRPr="00382229">
        <w:rPr>
          <w:noProof/>
        </w:rPr>
        <w:drawing>
          <wp:inline distT="0" distB="0" distL="0" distR="0" wp14:anchorId="6CA648AB" wp14:editId="423EA901">
            <wp:extent cx="942010" cy="1034323"/>
            <wp:effectExtent l="304800" t="304800" r="315595" b="318770"/>
            <wp:docPr id="330166877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166877" name="Picture 1" descr="A logo for a company&#10;&#10;AI-generated content may be incorrect.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0228" t="9380" r="10228" b="9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24" cy="103675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458A01" w14:textId="77777777" w:rsidR="00DF28FB" w:rsidRDefault="00DF28FB"/>
    <w:sectPr w:rsidR="00DF28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6A38"/>
    <w:multiLevelType w:val="hybridMultilevel"/>
    <w:tmpl w:val="D8EC8E52"/>
    <w:lvl w:ilvl="0" w:tplc="0DF02D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84C0E"/>
    <w:multiLevelType w:val="hybridMultilevel"/>
    <w:tmpl w:val="43B4E760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02E8A"/>
    <w:multiLevelType w:val="hybridMultilevel"/>
    <w:tmpl w:val="2D76859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F0D4C"/>
    <w:multiLevelType w:val="hybridMultilevel"/>
    <w:tmpl w:val="948C639C"/>
    <w:lvl w:ilvl="0" w:tplc="E710E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469691">
    <w:abstractNumId w:val="3"/>
  </w:num>
  <w:num w:numId="2" w16cid:durableId="1302074199">
    <w:abstractNumId w:val="1"/>
  </w:num>
  <w:num w:numId="3" w16cid:durableId="1427655491">
    <w:abstractNumId w:val="0"/>
  </w:num>
  <w:num w:numId="4" w16cid:durableId="245307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5C"/>
    <w:rsid w:val="00014001"/>
    <w:rsid w:val="000C14DD"/>
    <w:rsid w:val="000D79B7"/>
    <w:rsid w:val="000F265D"/>
    <w:rsid w:val="0018373C"/>
    <w:rsid w:val="00237260"/>
    <w:rsid w:val="00333252"/>
    <w:rsid w:val="0035252D"/>
    <w:rsid w:val="00361715"/>
    <w:rsid w:val="00390FCF"/>
    <w:rsid w:val="00552C4C"/>
    <w:rsid w:val="005D4B8F"/>
    <w:rsid w:val="00612BB0"/>
    <w:rsid w:val="006504AD"/>
    <w:rsid w:val="00951832"/>
    <w:rsid w:val="0098716D"/>
    <w:rsid w:val="00A51F3B"/>
    <w:rsid w:val="00A5488E"/>
    <w:rsid w:val="00A662A2"/>
    <w:rsid w:val="00AA496F"/>
    <w:rsid w:val="00AB2A80"/>
    <w:rsid w:val="00AD268C"/>
    <w:rsid w:val="00B53593"/>
    <w:rsid w:val="00B64C95"/>
    <w:rsid w:val="00B70E20"/>
    <w:rsid w:val="00BC61EE"/>
    <w:rsid w:val="00C90EF8"/>
    <w:rsid w:val="00DF28FB"/>
    <w:rsid w:val="00E7395C"/>
    <w:rsid w:val="00EA4A52"/>
    <w:rsid w:val="00F1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0CCF2"/>
  <w15:chartTrackingRefBased/>
  <w15:docId w15:val="{C5896775-D925-4C77-BCCA-81BCF91E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MY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9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9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9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9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9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9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9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95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9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9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9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9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9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9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9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9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9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95C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9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9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9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9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9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MyID-Pro Digital</dc:creator>
  <cp:keywords/>
  <dc:description/>
  <cp:lastModifiedBy>MyID-Pro Digital</cp:lastModifiedBy>
  <cp:revision>2</cp:revision>
  <dcterms:created xsi:type="dcterms:W3CDTF">2025-07-22T15:28:00Z</dcterms:created>
  <dcterms:modified xsi:type="dcterms:W3CDTF">2025-07-22T15:28:00Z</dcterms:modified>
</cp:coreProperties>
</file>